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8877" w14:textId="48902AAF" w:rsidR="005D78E4" w:rsidRDefault="005D78E4" w:rsidP="005D78E4">
      <w:pPr>
        <w:spacing w:after="100" w:afterAutospacing="1" w:line="240" w:lineRule="auto"/>
        <w:outlineLvl w:val="0"/>
        <w:rPr>
          <w:rFonts w:ascii="Arial" w:eastAsia="Times New Roman" w:hAnsi="Arial" w:cs="Arial"/>
          <w:b/>
          <w:bCs/>
          <w:color w:val="002060"/>
          <w:kern w:val="36"/>
          <w:sz w:val="48"/>
          <w:szCs w:val="48"/>
          <w:u w:val="single"/>
          <w:lang w:eastAsia="nl-NL"/>
        </w:rPr>
      </w:pPr>
      <w:r w:rsidRPr="005D78E4">
        <w:rPr>
          <w:rFonts w:ascii="Arial" w:eastAsia="Times New Roman" w:hAnsi="Arial" w:cs="Arial"/>
          <w:b/>
          <w:bCs/>
          <w:color w:val="002060"/>
          <w:kern w:val="36"/>
          <w:sz w:val="48"/>
          <w:szCs w:val="48"/>
          <w:u w:val="single"/>
          <w:lang w:eastAsia="nl-NL"/>
        </w:rPr>
        <w:t>Algemene voorwaard</w:t>
      </w:r>
      <w:r w:rsidR="00B105E7" w:rsidRPr="00DE2C99">
        <w:rPr>
          <w:rFonts w:ascii="Arial" w:eastAsia="Times New Roman" w:hAnsi="Arial" w:cs="Arial"/>
          <w:b/>
          <w:bCs/>
          <w:color w:val="002060"/>
          <w:kern w:val="36"/>
          <w:sz w:val="48"/>
          <w:szCs w:val="48"/>
          <w:u w:val="single"/>
          <w:lang w:eastAsia="nl-NL"/>
        </w:rPr>
        <w:t xml:space="preserve">en </w:t>
      </w:r>
    </w:p>
    <w:p w14:paraId="5DC2478D" w14:textId="77777777" w:rsidR="00DE2C99" w:rsidRPr="005D78E4" w:rsidRDefault="00DE2C99" w:rsidP="005D78E4">
      <w:pPr>
        <w:spacing w:after="100" w:afterAutospacing="1" w:line="240" w:lineRule="auto"/>
        <w:outlineLvl w:val="0"/>
        <w:rPr>
          <w:rFonts w:ascii="Arial" w:eastAsia="Times New Roman" w:hAnsi="Arial" w:cs="Arial"/>
          <w:b/>
          <w:bCs/>
          <w:color w:val="002060"/>
          <w:kern w:val="36"/>
          <w:sz w:val="48"/>
          <w:szCs w:val="48"/>
          <w:u w:val="single"/>
          <w:lang w:eastAsia="nl-NL"/>
        </w:rPr>
      </w:pPr>
    </w:p>
    <w:tbl>
      <w:tblPr>
        <w:tblW w:w="11625" w:type="dxa"/>
        <w:tblCellMar>
          <w:left w:w="0" w:type="dxa"/>
          <w:right w:w="0" w:type="dxa"/>
        </w:tblCellMar>
        <w:tblLook w:val="04A0" w:firstRow="1" w:lastRow="0" w:firstColumn="1" w:lastColumn="0" w:noHBand="0" w:noVBand="1"/>
      </w:tblPr>
      <w:tblGrid>
        <w:gridCol w:w="11625"/>
      </w:tblGrid>
      <w:tr w:rsidR="00DE2C99" w:rsidRPr="00DE2C99" w14:paraId="6D392EFC" w14:textId="77777777" w:rsidTr="00DE2C99">
        <w:tc>
          <w:tcPr>
            <w:tcW w:w="11625" w:type="dxa"/>
            <w:shd w:val="clear" w:color="auto" w:fill="auto"/>
            <w:vAlign w:val="center"/>
            <w:hideMark/>
          </w:tcPr>
          <w:tbl>
            <w:tblPr>
              <w:tblW w:w="8505" w:type="dxa"/>
              <w:tblCellMar>
                <w:top w:w="30" w:type="dxa"/>
                <w:left w:w="30" w:type="dxa"/>
                <w:bottom w:w="30" w:type="dxa"/>
                <w:right w:w="30" w:type="dxa"/>
              </w:tblCellMar>
              <w:tblLook w:val="04A0" w:firstRow="1" w:lastRow="0" w:firstColumn="1" w:lastColumn="0" w:noHBand="0" w:noVBand="1"/>
            </w:tblPr>
            <w:tblGrid>
              <w:gridCol w:w="8505"/>
            </w:tblGrid>
            <w:tr w:rsidR="00DE2C99" w:rsidRPr="00DE2C99" w14:paraId="64F26054" w14:textId="77777777" w:rsidTr="00996386">
              <w:tc>
                <w:tcPr>
                  <w:tcW w:w="8385" w:type="dxa"/>
                  <w:shd w:val="clear" w:color="auto" w:fill="auto"/>
                  <w:vAlign w:val="center"/>
                  <w:hideMark/>
                </w:tcPr>
                <w:p w14:paraId="1D23C239" w14:textId="77777777" w:rsidR="00DE2C99" w:rsidRPr="005D78E4" w:rsidRDefault="00DE2C99" w:rsidP="00DE2C99">
                  <w:pPr>
                    <w:spacing w:before="100" w:beforeAutospacing="1" w:after="100" w:afterAutospacing="1" w:line="240" w:lineRule="auto"/>
                    <w:rPr>
                      <w:rFonts w:ascii="Arial" w:eastAsia="Times New Roman" w:hAnsi="Arial" w:cs="Arial"/>
                      <w:b/>
                      <w:bCs/>
                      <w:color w:val="002060"/>
                      <w:sz w:val="28"/>
                      <w:szCs w:val="28"/>
                      <w:u w:val="single"/>
                      <w:lang w:eastAsia="nl-NL"/>
                    </w:rPr>
                  </w:pPr>
                  <w:r w:rsidRPr="005D78E4">
                    <w:rPr>
                      <w:rFonts w:ascii="Arial" w:eastAsia="Times New Roman" w:hAnsi="Arial" w:cs="Arial"/>
                      <w:b/>
                      <w:bCs/>
                      <w:color w:val="002060"/>
                      <w:sz w:val="24"/>
                      <w:szCs w:val="24"/>
                      <w:u w:val="single"/>
                      <w:lang w:eastAsia="nl-NL"/>
                    </w:rPr>
                    <w:t>A</w:t>
                  </w:r>
                  <w:r w:rsidRPr="005D78E4">
                    <w:rPr>
                      <w:rFonts w:ascii="Arial" w:eastAsia="Times New Roman" w:hAnsi="Arial" w:cs="Arial"/>
                      <w:b/>
                      <w:bCs/>
                      <w:color w:val="002060"/>
                      <w:sz w:val="28"/>
                      <w:szCs w:val="28"/>
                      <w:u w:val="single"/>
                      <w:lang w:eastAsia="nl-NL"/>
                    </w:rPr>
                    <w:t xml:space="preserve">lgemene Voorwaarden CNH </w:t>
                  </w:r>
                  <w:r w:rsidRPr="00DE2C99">
                    <w:rPr>
                      <w:rFonts w:ascii="Arial" w:eastAsia="Times New Roman" w:hAnsi="Arial" w:cs="Arial"/>
                      <w:b/>
                      <w:bCs/>
                      <w:color w:val="002060"/>
                      <w:sz w:val="28"/>
                      <w:szCs w:val="28"/>
                      <w:u w:val="single"/>
                      <w:lang w:eastAsia="nl-NL"/>
                    </w:rPr>
                    <w:t>TOYS AND MORE</w:t>
                  </w:r>
                  <w:r w:rsidRPr="005D78E4">
                    <w:rPr>
                      <w:rFonts w:ascii="Arial" w:eastAsia="Times New Roman" w:hAnsi="Arial" w:cs="Arial"/>
                      <w:b/>
                      <w:bCs/>
                      <w:color w:val="002060"/>
                      <w:sz w:val="28"/>
                      <w:szCs w:val="28"/>
                      <w:u w:val="single"/>
                      <w:lang w:eastAsia="nl-NL"/>
                    </w:rPr>
                    <w:t>.</w:t>
                  </w:r>
                </w:p>
                <w:p w14:paraId="7FDECBE3"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 xml:space="preserve">Deze algemene voorwaarden zijn van toepassing op alle transacties van  CNH </w:t>
                  </w:r>
                  <w:r w:rsidRPr="00DE2C99">
                    <w:rPr>
                      <w:rFonts w:ascii="Arial" w:eastAsia="Times New Roman" w:hAnsi="Arial" w:cs="Arial"/>
                      <w:color w:val="002060"/>
                      <w:kern w:val="36"/>
                      <w:sz w:val="24"/>
                      <w:szCs w:val="24"/>
                      <w:lang w:eastAsia="nl-NL"/>
                    </w:rPr>
                    <w:t>TOYS AND MORE</w:t>
                  </w:r>
                  <w:r w:rsidRPr="005D78E4">
                    <w:rPr>
                      <w:rFonts w:ascii="Arial" w:eastAsia="Times New Roman" w:hAnsi="Arial" w:cs="Arial"/>
                      <w:color w:val="002060"/>
                      <w:kern w:val="36"/>
                      <w:sz w:val="24"/>
                      <w:szCs w:val="24"/>
                      <w:lang w:eastAsia="nl-NL"/>
                    </w:rPr>
                    <w:t xml:space="preserve">, hierna te noemen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xml:space="preserve">. In geval van tegenstrijdigheid met voorwaarden van de koper prevaleren de bepalingen van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xml:space="preserve">, tenzij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xml:space="preserve"> de voorwaarden van de koper schriftelijk heeft erkend, met daarnaast uitdrukkelijke ontkenning van de toepasselijkheid van de eigen voorwaarden. Door het sluiten van een overeenkomst met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erkent de koper met deze voorwaarden bekend te zijn en er mee in te stemmen.</w:t>
                  </w:r>
                </w:p>
                <w:p w14:paraId="2140B2BC"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1: Aanbiedingen en bevestiging</w:t>
                  </w:r>
                  <w:r w:rsidRPr="005D78E4">
                    <w:rPr>
                      <w:rFonts w:ascii="Arial" w:eastAsia="Times New Roman" w:hAnsi="Arial" w:cs="Arial"/>
                      <w:color w:val="002060"/>
                      <w:kern w:val="36"/>
                      <w:sz w:val="24"/>
                      <w:szCs w:val="24"/>
                      <w:lang w:eastAsia="nl-NL"/>
                    </w:rPr>
                    <w:br/>
                    <w:t>1. Alle aanbiedingen en prijslijsten zijn geheel vrijblijvend tenzij uitdrukkelijk anders wordt aangegeven.</w:t>
                  </w:r>
                  <w:r w:rsidRPr="005D78E4">
                    <w:rPr>
                      <w:rFonts w:ascii="Arial" w:eastAsia="Times New Roman" w:hAnsi="Arial" w:cs="Arial"/>
                      <w:color w:val="002060"/>
                      <w:kern w:val="36"/>
                      <w:sz w:val="24"/>
                      <w:szCs w:val="24"/>
                      <w:lang w:eastAsia="nl-NL"/>
                    </w:rPr>
                    <w:br/>
                    <w:t xml:space="preserve">2. Een overeenkomst met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komt eerst tot stand na schriftelijke bevestiging ( in de vorm van E-mail of handgeschreven bevestiging ) van CNH</w:t>
                  </w:r>
                  <w:r w:rsidRPr="00DE2C99">
                    <w:rPr>
                      <w:rFonts w:ascii="Arial" w:eastAsia="Times New Roman" w:hAnsi="Arial" w:cs="Arial"/>
                      <w:color w:val="002060"/>
                      <w:kern w:val="36"/>
                      <w:sz w:val="24"/>
                      <w:szCs w:val="24"/>
                      <w:lang w:eastAsia="nl-NL"/>
                    </w:rPr>
                    <w:t xml:space="preserve"> TOYS</w:t>
                  </w:r>
                  <w:r w:rsidRPr="005D78E4">
                    <w:rPr>
                      <w:rFonts w:ascii="Arial" w:eastAsia="Times New Roman" w:hAnsi="Arial" w:cs="Arial"/>
                      <w:color w:val="002060"/>
                      <w:kern w:val="36"/>
                      <w:sz w:val="24"/>
                      <w:szCs w:val="24"/>
                      <w:lang w:eastAsia="nl-NL"/>
                    </w:rPr>
                    <w:t>.</w:t>
                  </w:r>
                  <w:r w:rsidRPr="005D78E4">
                    <w:rPr>
                      <w:rFonts w:ascii="Arial" w:eastAsia="Times New Roman" w:hAnsi="Arial" w:cs="Arial"/>
                      <w:color w:val="002060"/>
                      <w:kern w:val="36"/>
                      <w:sz w:val="24"/>
                      <w:szCs w:val="24"/>
                      <w:lang w:eastAsia="nl-NL"/>
                    </w:rPr>
                    <w:br/>
                    <w:t>3. Bij gebreke van een mondelinge en/of schriftelijke bevestiging van de zijde van de koper, komt de overeenkomst toch tot stand na een tijdsverloop van 14 dagen.</w:t>
                  </w:r>
                  <w:r w:rsidRPr="005D78E4">
                    <w:rPr>
                      <w:rFonts w:ascii="Arial" w:eastAsia="Times New Roman" w:hAnsi="Arial" w:cs="Arial"/>
                      <w:color w:val="002060"/>
                      <w:kern w:val="36"/>
                      <w:sz w:val="24"/>
                      <w:szCs w:val="24"/>
                      <w:lang w:eastAsia="nl-NL"/>
                    </w:rPr>
                    <w:br/>
                    <w:t>4. Indien niet binnen acht werkdagen de juistheid van een schriftelijke bevestiging wordt ontkend, zijn partijen hieraan gebonden.</w:t>
                  </w:r>
                </w:p>
                <w:p w14:paraId="4A15A618"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2: Prijzen</w:t>
                  </w:r>
                  <w:r w:rsidRPr="005D78E4">
                    <w:rPr>
                      <w:rFonts w:ascii="Arial" w:eastAsia="Times New Roman" w:hAnsi="Arial" w:cs="Arial"/>
                      <w:color w:val="002060"/>
                      <w:kern w:val="36"/>
                      <w:sz w:val="24"/>
                      <w:szCs w:val="24"/>
                      <w:lang w:eastAsia="nl-NL"/>
                    </w:rPr>
                    <w:br/>
                    <w:t>Indien tussen de data van de aanbieding en de koop, ook indien verkoper een bindend aanbod heeft gedaan, een prijsstijging van de aangeboden en verkochte goederen mocht optreden door stijging van productiekosten, in- en uitvoerrechten, belastingen, koersen van buitenlandse valuta, transportkosten en dergelijke, dan is verkoper bevoegd deze door te berekenen. Tenzij uitdrukkelijk anders staat vermeld zijn alle prijzen inclusief B.T.W.</w:t>
                  </w:r>
                </w:p>
                <w:p w14:paraId="3B91D1B8"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3: Levertijd en levering</w:t>
                  </w:r>
                  <w:r w:rsidRPr="005D78E4">
                    <w:rPr>
                      <w:rFonts w:ascii="Arial" w:eastAsia="Times New Roman" w:hAnsi="Arial" w:cs="Arial"/>
                      <w:color w:val="002060"/>
                      <w:kern w:val="36"/>
                      <w:sz w:val="24"/>
                      <w:szCs w:val="24"/>
                      <w:lang w:eastAsia="nl-NL"/>
                    </w:rPr>
                    <w:br/>
                    <w:t>1. De levertijd wordt door de verkoper zo nauwkeurig mogelijk benaderd, doch kan alleen beschouwd worden als streefdatum/-periode.</w:t>
                  </w:r>
                  <w:r w:rsidRPr="005D78E4">
                    <w:rPr>
                      <w:rFonts w:ascii="Arial" w:eastAsia="Times New Roman" w:hAnsi="Arial" w:cs="Arial"/>
                      <w:color w:val="002060"/>
                      <w:kern w:val="36"/>
                      <w:sz w:val="24"/>
                      <w:szCs w:val="24"/>
                      <w:lang w:eastAsia="nl-NL"/>
                    </w:rPr>
                    <w:br/>
                    <w:t>2. Indien verkoper door overmacht verhinderd is op normale wijze te leveren, zal hij het recht hebben de levertijd te verlengen met de duur van de overmacht, dan wel de order, voor zover deze nog niet is uitgevoerd, te annuleren zonder dat de verkoper hiervoor schadeplichtig zal zijn.</w:t>
                  </w:r>
                  <w:r w:rsidRPr="005D78E4">
                    <w:rPr>
                      <w:rFonts w:ascii="Arial" w:eastAsia="Times New Roman" w:hAnsi="Arial" w:cs="Arial"/>
                      <w:color w:val="002060"/>
                      <w:kern w:val="36"/>
                      <w:sz w:val="24"/>
                      <w:szCs w:val="24"/>
                      <w:lang w:eastAsia="nl-NL"/>
                    </w:rPr>
                    <w:br/>
                    <w:t xml:space="preserve">3. De koper heeft geen recht op enige schadevergoeding bij een eventuele overschrijding van de geschatte levertijd. De overschrijding van de levertijd is </w:t>
                  </w:r>
                  <w:r w:rsidRPr="005D78E4">
                    <w:rPr>
                      <w:rFonts w:ascii="Arial" w:eastAsia="Times New Roman" w:hAnsi="Arial" w:cs="Arial"/>
                      <w:color w:val="002060"/>
                      <w:kern w:val="36"/>
                      <w:sz w:val="24"/>
                      <w:szCs w:val="24"/>
                      <w:lang w:eastAsia="nl-NL"/>
                    </w:rPr>
                    <w:lastRenderedPageBreak/>
                    <w:t>geen reden tot het annuleren en/of weigeren van ontvangst en betaling van de bestelde goederen.</w:t>
                  </w:r>
                </w:p>
                <w:p w14:paraId="64274201" w14:textId="77777777" w:rsidR="00DE2C99" w:rsidRPr="00DE2C99"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3a Bestelde goederen die niet leverbaar zijn bij de fabrikant blijven in backorder staan en worden geleverd zodra deze weer geleverd worden door de leverancier( voor artikelen die in backorder staan wordt geen geld terug gegeven)</w:t>
                  </w:r>
                  <w:r w:rsidRPr="005D78E4">
                    <w:rPr>
                      <w:rFonts w:ascii="Arial" w:eastAsia="Times New Roman" w:hAnsi="Arial" w:cs="Arial"/>
                      <w:color w:val="002060"/>
                      <w:kern w:val="36"/>
                      <w:sz w:val="24"/>
                      <w:szCs w:val="24"/>
                      <w:lang w:eastAsia="nl-NL"/>
                    </w:rPr>
                    <w:br/>
                    <w:t>4. De te leveren goederen zijn voor rekening en risico van de koper.</w:t>
                  </w:r>
                  <w:r w:rsidRPr="005D78E4">
                    <w:rPr>
                      <w:rFonts w:ascii="Arial" w:eastAsia="Times New Roman" w:hAnsi="Arial" w:cs="Arial"/>
                      <w:color w:val="002060"/>
                      <w:kern w:val="36"/>
                      <w:sz w:val="24"/>
                      <w:szCs w:val="24"/>
                      <w:lang w:eastAsia="nl-NL"/>
                    </w:rPr>
                    <w:br/>
                    <w:t>5. Verzendkosten zijn de geldende tarieven van de Nederlandse besteldienst voor binnenland en buitenland, inclusief een eventuele kleine vergoeding voor de verpakking, welke niet kan worden geretourneerd.</w:t>
                  </w:r>
                  <w:r w:rsidRPr="005D78E4">
                    <w:rPr>
                      <w:rFonts w:ascii="Arial" w:eastAsia="Times New Roman" w:hAnsi="Arial" w:cs="Arial"/>
                      <w:color w:val="002060"/>
                      <w:kern w:val="36"/>
                      <w:sz w:val="24"/>
                      <w:szCs w:val="24"/>
                      <w:lang w:eastAsia="nl-NL"/>
                    </w:rPr>
                    <w:br/>
                    <w:t>6. Retourzendingen worden zonder overleg vooraf niet geaccepteerd en kunnen alleen gefrankeerd worden geretourneerd.</w:t>
                  </w:r>
                  <w:r w:rsidRPr="005D78E4">
                    <w:rPr>
                      <w:rFonts w:ascii="Arial" w:eastAsia="Times New Roman" w:hAnsi="Arial" w:cs="Arial"/>
                      <w:color w:val="002060"/>
                      <w:kern w:val="36"/>
                      <w:sz w:val="24"/>
                      <w:szCs w:val="24"/>
                      <w:lang w:eastAsia="nl-NL"/>
                    </w:rPr>
                    <w:br/>
                    <w:t>Retourzendingen dienen te worden verzonden aan</w:t>
                  </w:r>
                  <w:r w:rsidRPr="00DE2C99">
                    <w:rPr>
                      <w:rFonts w:ascii="Arial" w:eastAsia="Times New Roman" w:hAnsi="Arial" w:cs="Arial"/>
                      <w:color w:val="002060"/>
                      <w:kern w:val="36"/>
                      <w:sz w:val="24"/>
                      <w:szCs w:val="24"/>
                      <w:lang w:eastAsia="nl-NL"/>
                    </w:rPr>
                    <w:t>:</w:t>
                  </w:r>
                </w:p>
                <w:p w14:paraId="511C091D"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 xml:space="preserve">CNH </w:t>
                  </w:r>
                  <w:r w:rsidRPr="00DE2C99">
                    <w:rPr>
                      <w:rFonts w:ascii="Arial" w:eastAsia="Times New Roman" w:hAnsi="Arial" w:cs="Arial"/>
                      <w:color w:val="002060"/>
                      <w:kern w:val="36"/>
                      <w:sz w:val="24"/>
                      <w:szCs w:val="24"/>
                      <w:lang w:eastAsia="nl-NL"/>
                    </w:rPr>
                    <w:t>TOYS AND MORE</w:t>
                  </w:r>
                  <w:r w:rsidRPr="005D78E4">
                    <w:rPr>
                      <w:rFonts w:ascii="Arial" w:eastAsia="Times New Roman" w:hAnsi="Arial" w:cs="Arial"/>
                      <w:color w:val="002060"/>
                      <w:kern w:val="36"/>
                      <w:sz w:val="24"/>
                      <w:szCs w:val="24"/>
                      <w:lang w:eastAsia="nl-NL"/>
                    </w:rPr>
                    <w:br/>
                    <w:t>Leliestraat 14</w:t>
                  </w:r>
                  <w:r w:rsidRPr="005D78E4">
                    <w:rPr>
                      <w:rFonts w:ascii="Arial" w:eastAsia="Times New Roman" w:hAnsi="Arial" w:cs="Arial"/>
                      <w:color w:val="002060"/>
                      <w:kern w:val="36"/>
                      <w:sz w:val="24"/>
                      <w:szCs w:val="24"/>
                      <w:lang w:eastAsia="nl-NL"/>
                    </w:rPr>
                    <w:br/>
                    <w:t>6666 BL</w:t>
                  </w:r>
                  <w:r w:rsidRPr="005D78E4">
                    <w:rPr>
                      <w:rFonts w:ascii="Arial" w:eastAsia="Times New Roman" w:hAnsi="Arial" w:cs="Arial"/>
                      <w:color w:val="002060"/>
                      <w:kern w:val="36"/>
                      <w:sz w:val="24"/>
                      <w:szCs w:val="24"/>
                      <w:lang w:eastAsia="nl-NL"/>
                    </w:rPr>
                    <w:br/>
                    <w:t>Heteren</w:t>
                  </w:r>
                </w:p>
                <w:p w14:paraId="3B9674D4"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7:Indien er een bestelling geplaatst wordt, krijgt de koper per omgaande een bevestiging en is de koop gesloten.</w:t>
                  </w:r>
                </w:p>
                <w:p w14:paraId="160CB3F2"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8:Bestellingen die (in overleg) worden geroutineerd worden vergoed in de vorm van een waardebon, we geven geen geld terug.</w:t>
                  </w:r>
                  <w:r w:rsidRPr="005D78E4">
                    <w:rPr>
                      <w:rFonts w:ascii="Arial" w:eastAsia="Times New Roman" w:hAnsi="Arial" w:cs="Arial"/>
                      <w:color w:val="002060"/>
                      <w:kern w:val="36"/>
                      <w:sz w:val="24"/>
                      <w:szCs w:val="24"/>
                      <w:lang w:eastAsia="nl-NL"/>
                    </w:rPr>
                    <w:br/>
                    <w:t>9: Prijzen van artikelen op de website worden zo zorgvuldig mogelijk bijgehouden,</w:t>
                  </w:r>
                  <w:r w:rsidRPr="005D78E4">
                    <w:rPr>
                      <w:rFonts w:ascii="Arial" w:eastAsia="Times New Roman" w:hAnsi="Arial" w:cs="Arial"/>
                      <w:color w:val="002060"/>
                      <w:kern w:val="36"/>
                      <w:sz w:val="24"/>
                      <w:szCs w:val="24"/>
                      <w:lang w:eastAsia="nl-NL"/>
                    </w:rPr>
                    <w:br/>
                    <w:t>we behouden ons recht om een koop ongeldig te verklaren indien een artikel onevenredig in prijs is verhoogt en het dus niet meer voor de prijs op de website leverbaar is.</w:t>
                  </w:r>
                  <w:r w:rsidRPr="005D78E4">
                    <w:rPr>
                      <w:rFonts w:ascii="Arial" w:eastAsia="Times New Roman" w:hAnsi="Arial" w:cs="Arial"/>
                      <w:color w:val="002060"/>
                      <w:kern w:val="36"/>
                      <w:sz w:val="24"/>
                      <w:szCs w:val="24"/>
                      <w:lang w:eastAsia="nl-NL"/>
                    </w:rPr>
                    <w:br/>
                    <w:t>de koper wordt hiervan per omgaande op de hoogte gesteld en het betaalde bedrag wordt zo snel mogelijk terug geboekt naar de rekening van de koper, indien deze het prijsverschil niet wil voldoen.</w:t>
                  </w:r>
                  <w:r w:rsidRPr="005D78E4">
                    <w:rPr>
                      <w:rFonts w:ascii="Arial" w:eastAsia="Times New Roman" w:hAnsi="Arial" w:cs="Arial"/>
                      <w:color w:val="002060"/>
                      <w:kern w:val="36"/>
                      <w:sz w:val="24"/>
                      <w:szCs w:val="24"/>
                      <w:lang w:eastAsia="nl-NL"/>
                    </w:rPr>
                    <w:br/>
                  </w:r>
                  <w:r w:rsidRPr="005D78E4">
                    <w:rPr>
                      <w:rFonts w:ascii="Arial" w:eastAsia="Times New Roman" w:hAnsi="Arial" w:cs="Arial"/>
                      <w:color w:val="002060"/>
                      <w:kern w:val="36"/>
                      <w:sz w:val="24"/>
                      <w:szCs w:val="24"/>
                      <w:lang w:eastAsia="nl-NL"/>
                    </w:rPr>
                    <w:br/>
                    <w:t>Tevens worden van de verzendkosten van het tegoed afgetrokken.</w:t>
                  </w:r>
                </w:p>
                <w:p w14:paraId="006016F8"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4: Eigendomsvoorbehoud en zekerheid</w:t>
                  </w:r>
                  <w:r w:rsidRPr="005D78E4">
                    <w:rPr>
                      <w:rFonts w:ascii="Arial" w:eastAsia="Times New Roman" w:hAnsi="Arial" w:cs="Arial"/>
                      <w:color w:val="002060"/>
                      <w:kern w:val="36"/>
                      <w:sz w:val="24"/>
                      <w:szCs w:val="24"/>
                      <w:lang w:eastAsia="nl-NL"/>
                    </w:rPr>
                    <w:br/>
                    <w:t>Het eigendom van de door verkoper geleverde goederen verblijft bij de verkoper, totdat de koper al zijn verplichtingen is nagekomen, welke voortvloeien uit eerdere of latere met de verkoper gesloten overeenkomsten van welke aard ook</w:t>
                  </w:r>
                </w:p>
                <w:p w14:paraId="015DE996"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5: Betalingen</w:t>
                  </w:r>
                  <w:r w:rsidRPr="005D78E4">
                    <w:rPr>
                      <w:rFonts w:ascii="Arial" w:eastAsia="Times New Roman" w:hAnsi="Arial" w:cs="Arial"/>
                      <w:color w:val="002060"/>
                      <w:kern w:val="36"/>
                      <w:sz w:val="24"/>
                      <w:szCs w:val="24"/>
                      <w:lang w:eastAsia="nl-NL"/>
                    </w:rPr>
                    <w:br/>
                    <w:t>Tenzij anders overeengekomen dienen de betalingen</w:t>
                  </w:r>
                  <w:r w:rsidRPr="00DE2C99">
                    <w:rPr>
                      <w:rFonts w:ascii="Arial" w:eastAsia="Times New Roman" w:hAnsi="Arial" w:cs="Arial"/>
                      <w:color w:val="002060"/>
                      <w:kern w:val="36"/>
                      <w:sz w:val="24"/>
                      <w:szCs w:val="24"/>
                      <w:lang w:eastAsia="nl-NL"/>
                    </w:rPr>
                    <w:t xml:space="preserve"> na de bestelling te worden voldaan eerder wordt het pakket niet verzonden. Het bedrag dient </w:t>
                  </w:r>
                  <w:r w:rsidRPr="005D78E4">
                    <w:rPr>
                      <w:rFonts w:ascii="Arial" w:eastAsia="Times New Roman" w:hAnsi="Arial" w:cs="Arial"/>
                      <w:color w:val="002060"/>
                      <w:kern w:val="36"/>
                      <w:sz w:val="24"/>
                      <w:szCs w:val="24"/>
                      <w:lang w:eastAsia="nl-NL"/>
                    </w:rPr>
                    <w:t xml:space="preserve">te worden overgemaakt op bankrekening nummer </w:t>
                  </w:r>
                  <w:r w:rsidRPr="00DE2C99">
                    <w:rPr>
                      <w:rFonts w:ascii="Arial" w:eastAsia="Times New Roman" w:hAnsi="Arial" w:cs="Arial"/>
                      <w:color w:val="002060"/>
                      <w:kern w:val="36"/>
                      <w:sz w:val="24"/>
                      <w:szCs w:val="24"/>
                      <w:lang w:eastAsia="nl-NL"/>
                    </w:rPr>
                    <w:t>NL88RABO0371082544</w:t>
                  </w:r>
                  <w:r w:rsidRPr="005D78E4">
                    <w:rPr>
                      <w:rFonts w:ascii="Arial" w:eastAsia="Times New Roman" w:hAnsi="Arial" w:cs="Arial"/>
                      <w:color w:val="002060"/>
                      <w:kern w:val="36"/>
                      <w:sz w:val="24"/>
                      <w:szCs w:val="24"/>
                      <w:lang w:eastAsia="nl-NL"/>
                    </w:rPr>
                    <w:t xml:space="preserve"> ten name van </w:t>
                  </w:r>
                  <w:r w:rsidRPr="00DE2C99">
                    <w:rPr>
                      <w:rFonts w:ascii="Arial" w:eastAsia="Times New Roman" w:hAnsi="Arial" w:cs="Arial"/>
                      <w:color w:val="002060"/>
                      <w:kern w:val="36"/>
                      <w:sz w:val="24"/>
                      <w:szCs w:val="24"/>
                      <w:lang w:eastAsia="nl-NL"/>
                    </w:rPr>
                    <w:t>CNH TOYS AND MORE</w:t>
                  </w:r>
                  <w:r w:rsidRPr="005D78E4">
                    <w:rPr>
                      <w:rFonts w:ascii="Arial" w:eastAsia="Times New Roman" w:hAnsi="Arial" w:cs="Arial"/>
                      <w:color w:val="002060"/>
                      <w:kern w:val="36"/>
                      <w:sz w:val="24"/>
                      <w:szCs w:val="24"/>
                      <w:lang w:eastAsia="nl-NL"/>
                    </w:rPr>
                    <w:t xml:space="preserve">, Leliestraat 14, 6666 BL, Heteren. Bij </w:t>
                  </w:r>
                  <w:r w:rsidRPr="005D78E4">
                    <w:rPr>
                      <w:rFonts w:ascii="Arial" w:eastAsia="Times New Roman" w:hAnsi="Arial" w:cs="Arial"/>
                      <w:color w:val="002060"/>
                      <w:kern w:val="36"/>
                      <w:sz w:val="24"/>
                      <w:szCs w:val="24"/>
                      <w:lang w:eastAsia="nl-NL"/>
                    </w:rPr>
                    <w:lastRenderedPageBreak/>
                    <w:t>speciale bestellingen dient een kleine aanbetaling (25%) vooraf te worden voldaan van de overeengekomen prijs.</w:t>
                  </w:r>
                </w:p>
                <w:p w14:paraId="0AD6C988"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Artikel 5a: Annuleringen.</w:t>
                  </w:r>
                </w:p>
                <w:p w14:paraId="6CFE246E"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 xml:space="preserve">Voor geannuleerde bestelling wordt geen geld terug geboekt, de klant ontvangt hiervoor een </w:t>
                  </w:r>
                  <w:proofErr w:type="spellStart"/>
                  <w:r w:rsidRPr="00DE2C99">
                    <w:rPr>
                      <w:rFonts w:ascii="Arial" w:eastAsia="Times New Roman" w:hAnsi="Arial" w:cs="Arial"/>
                      <w:color w:val="002060"/>
                      <w:kern w:val="36"/>
                      <w:sz w:val="24"/>
                      <w:szCs w:val="24"/>
                      <w:lang w:eastAsia="nl-NL"/>
                    </w:rPr>
                    <w:t>kortings</w:t>
                  </w:r>
                  <w:proofErr w:type="spellEnd"/>
                  <w:r w:rsidRPr="00DE2C99">
                    <w:rPr>
                      <w:rFonts w:ascii="Arial" w:eastAsia="Times New Roman" w:hAnsi="Arial" w:cs="Arial"/>
                      <w:color w:val="002060"/>
                      <w:kern w:val="36"/>
                      <w:sz w:val="24"/>
                      <w:szCs w:val="24"/>
                      <w:lang w:eastAsia="nl-NL"/>
                    </w:rPr>
                    <w:t xml:space="preserve"> bon</w:t>
                  </w:r>
                  <w:r w:rsidRPr="005D78E4">
                    <w:rPr>
                      <w:rFonts w:ascii="Arial" w:eastAsia="Times New Roman" w:hAnsi="Arial" w:cs="Arial"/>
                      <w:color w:val="002060"/>
                      <w:kern w:val="36"/>
                      <w:sz w:val="24"/>
                      <w:szCs w:val="24"/>
                      <w:lang w:eastAsia="nl-NL"/>
                    </w:rPr>
                    <w:t xml:space="preserve"> van het betaalde bedrag.</w:t>
                  </w:r>
                </w:p>
                <w:p w14:paraId="6CC8940F"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6: Ruilen</w:t>
                  </w:r>
                  <w:r w:rsidRPr="005D78E4">
                    <w:rPr>
                      <w:rFonts w:ascii="Arial" w:eastAsia="Times New Roman" w:hAnsi="Arial" w:cs="Arial"/>
                      <w:color w:val="002060"/>
                      <w:kern w:val="36"/>
                      <w:sz w:val="24"/>
                      <w:szCs w:val="24"/>
                      <w:lang w:eastAsia="nl-NL"/>
                    </w:rPr>
                    <w:br/>
                    <w:t>Ruilen van goederen is alleen mogelijk nadat overleg is geweest met de verkoper en dient te geschieden binnen 14 dagen na aflevering. Ruilen van speciale bestellingen  is niet mogelijk. De ongebruikte producten dienen in de originele verpakking te worden geretourneerd, waarbij de verzendkosten voor rekening van de koper zijn.</w:t>
                  </w:r>
                </w:p>
                <w:p w14:paraId="65E4E647"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7: Toepasselijk / Geschillen</w:t>
                  </w:r>
                  <w:r w:rsidRPr="005D78E4">
                    <w:rPr>
                      <w:rFonts w:ascii="Arial" w:eastAsia="Times New Roman" w:hAnsi="Arial" w:cs="Arial"/>
                      <w:color w:val="002060"/>
                      <w:kern w:val="36"/>
                      <w:sz w:val="24"/>
                      <w:szCs w:val="24"/>
                      <w:lang w:eastAsia="nl-NL"/>
                    </w:rPr>
                    <w:br/>
                    <w:t>1. Alle overeenkomsten worden beheerst door het Nederlandse recht.</w:t>
                  </w:r>
                  <w:r w:rsidRPr="005D78E4">
                    <w:rPr>
                      <w:rFonts w:ascii="Arial" w:eastAsia="Times New Roman" w:hAnsi="Arial" w:cs="Arial"/>
                      <w:color w:val="002060"/>
                      <w:kern w:val="36"/>
                      <w:sz w:val="24"/>
                      <w:szCs w:val="24"/>
                      <w:lang w:eastAsia="nl-NL"/>
                    </w:rPr>
                    <w:br/>
                    <w:t>2. Eventuele geschillen tussen koper en verkopers zullen worden berecht door de bevoegde rechter van de plaats van vestiging van de verkoper.</w:t>
                  </w:r>
                  <w:r w:rsidRPr="005D78E4">
                    <w:rPr>
                      <w:rFonts w:ascii="Arial" w:eastAsia="Times New Roman" w:hAnsi="Arial" w:cs="Arial"/>
                      <w:color w:val="002060"/>
                      <w:kern w:val="36"/>
                      <w:sz w:val="24"/>
                      <w:szCs w:val="24"/>
                      <w:lang w:eastAsia="nl-NL"/>
                    </w:rPr>
                    <w:br/>
                    <w:t>3. Kopers hebben echter wel het recht binnen een maand nadat de verkoper zich op dit beding heeft beroepen, een volgens de wet bevoegde rechter te kiezen.</w:t>
                  </w:r>
                </w:p>
                <w:p w14:paraId="1963221D"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8: Buitengerechtelijke incassokosten</w:t>
                  </w:r>
                  <w:r w:rsidRPr="005D78E4">
                    <w:rPr>
                      <w:rFonts w:ascii="Arial" w:eastAsia="Times New Roman" w:hAnsi="Arial" w:cs="Arial"/>
                      <w:color w:val="002060"/>
                      <w:kern w:val="36"/>
                      <w:sz w:val="24"/>
                      <w:szCs w:val="24"/>
                      <w:lang w:eastAsia="nl-NL"/>
                    </w:rPr>
                    <w:br/>
                    <w:t>Indien wij wegens niet-nakoming van de overeenkomst door de koper kosten voor een incassobureau of gerechtelijke procedure moeten maken, zijn alle kosten die hieruit voortvloeien voor rekening van de koper.</w:t>
                  </w:r>
                </w:p>
                <w:p w14:paraId="0B2070BB"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9: Overige bepalingen</w:t>
                  </w:r>
                  <w:r w:rsidRPr="005D78E4">
                    <w:rPr>
                      <w:rFonts w:ascii="Arial" w:eastAsia="Times New Roman" w:hAnsi="Arial" w:cs="Arial"/>
                      <w:color w:val="002060"/>
                      <w:kern w:val="36"/>
                      <w:sz w:val="24"/>
                      <w:szCs w:val="24"/>
                      <w:lang w:eastAsia="nl-NL"/>
                    </w:rPr>
                    <w:br/>
                    <w:t xml:space="preserve">In geval afzonderlijke in deze voorwaarden opgenomen bepalingen geheel of gedeeltelijk hun werking zouden verliezen, zal dit geen consequenties hebben voor de geldigheid van de overige bepalingen van deze voorwaarden. In alle zaken waarin niet wordt voorzien door deze leveringsvoorwaarden beslist altijd de directie van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w:t>
                  </w:r>
                </w:p>
                <w:p w14:paraId="76916044"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10: Verzendingen</w:t>
                  </w:r>
                </w:p>
                <w:p w14:paraId="42270298"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Alle goederen worden verstuurd met de PostNL</w:t>
                  </w:r>
                  <w:r w:rsidRPr="00DE2C99">
                    <w:rPr>
                      <w:rFonts w:ascii="Arial" w:eastAsia="Times New Roman" w:hAnsi="Arial" w:cs="Arial"/>
                      <w:color w:val="002060"/>
                      <w:kern w:val="36"/>
                      <w:sz w:val="24"/>
                      <w:szCs w:val="24"/>
                      <w:lang w:eastAsia="nl-NL"/>
                    </w:rPr>
                    <w:t>.</w:t>
                  </w:r>
                </w:p>
                <w:p w14:paraId="6D9B5EA7"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Alle bestellingen dienen vooraf te worden betaald en worden verstuurd zodra de betaling is ontvangen op onze bankrekening.</w:t>
                  </w:r>
                </w:p>
                <w:p w14:paraId="7C8B19E9"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lastRenderedPageBreak/>
                    <w:t xml:space="preserve">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neemt geen enkele verantwoording voor het zoek raken van pakketten</w:t>
                  </w:r>
                  <w:r w:rsidRPr="00DE2C99">
                    <w:rPr>
                      <w:rFonts w:ascii="Arial" w:eastAsia="Times New Roman" w:hAnsi="Arial" w:cs="Arial"/>
                      <w:color w:val="002060"/>
                      <w:kern w:val="36"/>
                      <w:sz w:val="24"/>
                      <w:szCs w:val="24"/>
                      <w:lang w:eastAsia="nl-NL"/>
                    </w:rPr>
                    <w:t>.</w:t>
                  </w:r>
                  <w:r w:rsidRPr="005D78E4">
                    <w:rPr>
                      <w:rFonts w:ascii="Arial" w:eastAsia="Times New Roman" w:hAnsi="Arial" w:cs="Arial"/>
                      <w:color w:val="002060"/>
                      <w:kern w:val="36"/>
                      <w:sz w:val="24"/>
                      <w:szCs w:val="24"/>
                      <w:lang w:eastAsia="nl-NL"/>
                    </w:rPr>
                    <w:t xml:space="preserve"> </w:t>
                  </w:r>
                  <w:r w:rsidRPr="00DE2C99">
                    <w:rPr>
                      <w:rFonts w:ascii="Arial" w:eastAsia="Times New Roman" w:hAnsi="Arial" w:cs="Arial"/>
                      <w:color w:val="002060"/>
                      <w:kern w:val="36"/>
                      <w:sz w:val="24"/>
                      <w:szCs w:val="24"/>
                      <w:lang w:eastAsia="nl-NL"/>
                    </w:rPr>
                    <w:t>De pakketten worden met</w:t>
                  </w:r>
                  <w:r w:rsidRPr="005D78E4">
                    <w:rPr>
                      <w:rFonts w:ascii="Arial" w:eastAsia="Times New Roman" w:hAnsi="Arial" w:cs="Arial"/>
                      <w:color w:val="002060"/>
                      <w:kern w:val="36"/>
                      <w:sz w:val="24"/>
                      <w:szCs w:val="24"/>
                      <w:lang w:eastAsia="nl-NL"/>
                    </w:rPr>
                    <w:t xml:space="preserve"> </w:t>
                  </w:r>
                  <w:proofErr w:type="spellStart"/>
                  <w:r w:rsidRPr="00DE2C99">
                    <w:rPr>
                      <w:rFonts w:ascii="Arial" w:eastAsia="Times New Roman" w:hAnsi="Arial" w:cs="Arial"/>
                      <w:color w:val="002060"/>
                      <w:kern w:val="36"/>
                      <w:sz w:val="24"/>
                      <w:szCs w:val="24"/>
                      <w:lang w:eastAsia="nl-NL"/>
                    </w:rPr>
                    <w:t>track&amp;trace</w:t>
                  </w:r>
                  <w:proofErr w:type="spellEnd"/>
                  <w:r w:rsidRPr="005D78E4">
                    <w:rPr>
                      <w:rFonts w:ascii="Arial" w:eastAsia="Times New Roman" w:hAnsi="Arial" w:cs="Arial"/>
                      <w:color w:val="002060"/>
                      <w:kern w:val="36"/>
                      <w:sz w:val="24"/>
                      <w:szCs w:val="24"/>
                      <w:lang w:eastAsia="nl-NL"/>
                    </w:rPr>
                    <w:t xml:space="preserve"> verzonden</w:t>
                  </w:r>
                  <w:r w:rsidRPr="00DE2C99">
                    <w:rPr>
                      <w:rFonts w:ascii="Arial" w:eastAsia="Times New Roman" w:hAnsi="Arial" w:cs="Arial"/>
                      <w:color w:val="002060"/>
                      <w:kern w:val="36"/>
                      <w:sz w:val="24"/>
                      <w:szCs w:val="24"/>
                      <w:lang w:eastAsia="nl-NL"/>
                    </w:rPr>
                    <w:t>. Hier van krijgt u bericht als het pakket is verzonden.</w:t>
                  </w:r>
                </w:p>
                <w:p w14:paraId="7F6DF98D"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11: Verpakkingen</w:t>
                  </w:r>
                </w:p>
                <w:p w14:paraId="390B8471"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 xml:space="preserve">Al onze pakketten worden met zorg ingepakt om geen schade op te lopen, indien een levering niet in goede staat wordt ontvangen dient men er foto's van te maken en tonen en toesturen naar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 xml:space="preserve">. Het pakket dient in de originele verpakking te worden terug gestuurd na overleg met CNH </w:t>
                  </w:r>
                  <w:r w:rsidRPr="00DE2C99">
                    <w:rPr>
                      <w:rFonts w:ascii="Arial" w:eastAsia="Times New Roman" w:hAnsi="Arial" w:cs="Arial"/>
                      <w:color w:val="002060"/>
                      <w:kern w:val="36"/>
                      <w:sz w:val="24"/>
                      <w:szCs w:val="24"/>
                      <w:lang w:eastAsia="nl-NL"/>
                    </w:rPr>
                    <w:t>TOYS</w:t>
                  </w:r>
                  <w:r w:rsidRPr="005D78E4">
                    <w:rPr>
                      <w:rFonts w:ascii="Arial" w:eastAsia="Times New Roman" w:hAnsi="Arial" w:cs="Arial"/>
                      <w:color w:val="002060"/>
                      <w:kern w:val="36"/>
                      <w:sz w:val="24"/>
                      <w:szCs w:val="24"/>
                      <w:lang w:eastAsia="nl-NL"/>
                    </w:rPr>
                    <w:t>.</w:t>
                  </w:r>
                </w:p>
                <w:p w14:paraId="09E4C463"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t>Zodra de retour zending is ontvangen wordt deze nagekeken en bij gebreken wordt een nieuw artikel verstuurd, de porto kosten zijn in aanvang voor de koper, indien blijkt dat het geleverde inderdaad kapot is worden de portokosten vergoed.</w:t>
                  </w:r>
                </w:p>
                <w:p w14:paraId="284EBB92"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12: Op de website afgebeelde plaatjes en teksten kunnen afwijken van de geleverde materialen.</w:t>
                  </w:r>
                </w:p>
                <w:p w14:paraId="6F7E8CF4" w14:textId="77777777"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r w:rsidRPr="005D78E4">
                    <w:rPr>
                      <w:rFonts w:ascii="Arial" w:eastAsia="Times New Roman" w:hAnsi="Arial" w:cs="Arial"/>
                      <w:color w:val="002060"/>
                      <w:kern w:val="36"/>
                      <w:sz w:val="24"/>
                      <w:szCs w:val="24"/>
                      <w:lang w:eastAsia="nl-NL"/>
                    </w:rPr>
                    <w:br/>
                    <w:t>Artikel 1</w:t>
                  </w:r>
                  <w:r w:rsidRPr="00DE2C99">
                    <w:rPr>
                      <w:rFonts w:ascii="Arial" w:eastAsia="Times New Roman" w:hAnsi="Arial" w:cs="Arial"/>
                      <w:color w:val="002060"/>
                      <w:kern w:val="36"/>
                      <w:sz w:val="24"/>
                      <w:szCs w:val="24"/>
                      <w:lang w:eastAsia="nl-NL"/>
                    </w:rPr>
                    <w:t>3</w:t>
                  </w:r>
                  <w:r w:rsidRPr="005D78E4">
                    <w:rPr>
                      <w:rFonts w:ascii="Arial" w:eastAsia="Times New Roman" w:hAnsi="Arial" w:cs="Arial"/>
                      <w:color w:val="002060"/>
                      <w:kern w:val="36"/>
                      <w:sz w:val="24"/>
                      <w:szCs w:val="24"/>
                      <w:lang w:eastAsia="nl-NL"/>
                    </w:rPr>
                    <w:t>: Fouten op de website worden zoveel mogelijk voorkomen,</w:t>
                  </w:r>
                  <w:r w:rsidRPr="00DE2C99">
                    <w:rPr>
                      <w:rFonts w:ascii="Arial" w:eastAsia="Times New Roman" w:hAnsi="Arial" w:cs="Arial"/>
                      <w:color w:val="002060"/>
                      <w:kern w:val="36"/>
                      <w:sz w:val="24"/>
                      <w:szCs w:val="24"/>
                      <w:lang w:eastAsia="nl-NL"/>
                    </w:rPr>
                    <w:t xml:space="preserve"> </w:t>
                  </w:r>
                  <w:r w:rsidRPr="005D78E4">
                    <w:rPr>
                      <w:rFonts w:ascii="Arial" w:eastAsia="Times New Roman" w:hAnsi="Arial" w:cs="Arial"/>
                      <w:color w:val="002060"/>
                      <w:kern w:val="36"/>
                      <w:sz w:val="24"/>
                      <w:szCs w:val="24"/>
                      <w:lang w:eastAsia="nl-NL"/>
                    </w:rPr>
                    <w:t>maar indien er een fout op de website staat is de verkoper niet verplicht aan de foute tekst te voldoen</w:t>
                  </w:r>
                  <w:r w:rsidRPr="00DE2C99">
                    <w:rPr>
                      <w:rFonts w:ascii="Arial" w:eastAsia="Times New Roman" w:hAnsi="Arial" w:cs="Arial"/>
                      <w:color w:val="002060"/>
                      <w:kern w:val="36"/>
                      <w:sz w:val="24"/>
                      <w:szCs w:val="24"/>
                      <w:lang w:eastAsia="nl-NL"/>
                    </w:rPr>
                    <w:t>.</w:t>
                  </w:r>
                </w:p>
              </w:tc>
            </w:tr>
          </w:tbl>
          <w:p w14:paraId="230E0DEE" w14:textId="0FBB3D1A" w:rsidR="00DE2C99" w:rsidRPr="005D78E4" w:rsidRDefault="00DE2C99" w:rsidP="00DE2C99">
            <w:pPr>
              <w:spacing w:before="100" w:beforeAutospacing="1" w:after="100" w:afterAutospacing="1" w:line="240" w:lineRule="auto"/>
              <w:outlineLvl w:val="0"/>
              <w:rPr>
                <w:rFonts w:ascii="Arial" w:eastAsia="Times New Roman" w:hAnsi="Arial" w:cs="Arial"/>
                <w:color w:val="002060"/>
                <w:kern w:val="36"/>
                <w:sz w:val="24"/>
                <w:szCs w:val="24"/>
                <w:lang w:eastAsia="nl-NL"/>
              </w:rPr>
            </w:pPr>
          </w:p>
        </w:tc>
      </w:tr>
      <w:tr w:rsidR="00DE2C99" w:rsidRPr="005D78E4" w14:paraId="1F4AFF64" w14:textId="77777777" w:rsidTr="00DE2C99">
        <w:tc>
          <w:tcPr>
            <w:tcW w:w="11625" w:type="dxa"/>
            <w:shd w:val="clear" w:color="auto" w:fill="auto"/>
            <w:vAlign w:val="center"/>
          </w:tcPr>
          <w:p w14:paraId="08C2412D" w14:textId="77777777" w:rsidR="00DE2C99" w:rsidRPr="005D78E4" w:rsidRDefault="00DE2C99" w:rsidP="00DE2C99">
            <w:pPr>
              <w:spacing w:after="0" w:line="240" w:lineRule="auto"/>
              <w:rPr>
                <w:rFonts w:ascii="Arial" w:eastAsia="Times New Roman" w:hAnsi="Arial" w:cs="Arial"/>
                <w:color w:val="1414E3"/>
                <w:sz w:val="21"/>
                <w:szCs w:val="21"/>
                <w:lang w:eastAsia="nl-NL"/>
              </w:rPr>
            </w:pPr>
          </w:p>
        </w:tc>
      </w:tr>
    </w:tbl>
    <w:p w14:paraId="2215C20E" w14:textId="77777777" w:rsidR="00684D2B" w:rsidRDefault="00E23A96"/>
    <w:sectPr w:rsidR="0068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E4"/>
    <w:rsid w:val="00037022"/>
    <w:rsid w:val="001F09E7"/>
    <w:rsid w:val="0046567D"/>
    <w:rsid w:val="005D78E4"/>
    <w:rsid w:val="007E4509"/>
    <w:rsid w:val="00804922"/>
    <w:rsid w:val="00B105E7"/>
    <w:rsid w:val="00D23C36"/>
    <w:rsid w:val="00DE2C99"/>
    <w:rsid w:val="00E23A96"/>
    <w:rsid w:val="00E36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E8CA"/>
  <w15:chartTrackingRefBased/>
  <w15:docId w15:val="{186D9116-599B-4BBA-AD51-DF679F8F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05E7"/>
    <w:rPr>
      <w:color w:val="0563C1" w:themeColor="hyperlink"/>
      <w:u w:val="single"/>
    </w:rPr>
  </w:style>
  <w:style w:type="character" w:styleId="Onopgelostemelding">
    <w:name w:val="Unresolved Mention"/>
    <w:basedOn w:val="Standaardalinea-lettertype"/>
    <w:uiPriority w:val="99"/>
    <w:semiHidden/>
    <w:unhideWhenUsed/>
    <w:rsid w:val="00B1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3738-5C54-48E9-A61C-9CDD7170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krimpen</dc:creator>
  <cp:keywords/>
  <dc:description/>
  <cp:lastModifiedBy>bas van krimpen</cp:lastModifiedBy>
  <cp:revision>2</cp:revision>
  <dcterms:created xsi:type="dcterms:W3CDTF">2021-08-21T14:05:00Z</dcterms:created>
  <dcterms:modified xsi:type="dcterms:W3CDTF">2021-08-21T14:05:00Z</dcterms:modified>
</cp:coreProperties>
</file>